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53" w:rsidRDefault="00A05135" w:rsidP="006B1353">
      <w:pPr>
        <w:tabs>
          <w:tab w:val="left" w:pos="4035"/>
        </w:tabs>
        <w:rPr>
          <w:rFonts w:ascii="Arial" w:hAnsi="Arial" w:cs="Arial"/>
        </w:rPr>
      </w:pPr>
      <w:r w:rsidRPr="00A05135">
        <w:rPr>
          <w:noProof/>
        </w:rPr>
        <w:pict>
          <v:group id="Grupo 1" o:spid="_x0000_s1026" style="position:absolute;margin-left:0;margin-top:8.4pt;width:447.75pt;height:171pt;z-index:251659264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b5cwQAALUQAAAOAAAAZHJzL2Uyb0RvYy54bWzsWNtu4zYQfS/QfyD0rliSad0QZxHLdlAg&#10;bRe72Q+gJdoSKpEqScfOFv33DklZlpN1kKbZYB/qALYokcOZM4dnRrn8sG9qdE+FrDibOv6F5yDK&#10;cl5UbDN1vtwt3dhBUhFWkJozOnUeqHQ+XP380+WuTWnAS14XVCAwwmS6a6dOqVSbjkYyL2lD5AVv&#10;KYOHay4aomAoNqNCkB1Yb+pR4HnhaMdF0QqeUynh7tw+dK6M/fWa5ur39VpSheqpA74p8y3M90p/&#10;j64uSboRpC2rvHODvMKLhlQMNu1NzYkiaCuqJ6aaKhdc8rW6yHkz4ut1lVMTA0Tje4+iuRF825pY&#10;Nulu0/YwAbSPcHq12fy3+48CVQXkzkGMNJCiG7FtOfI1NLt2k8KMG9F+bj+K7sbGjtBq9ysvYD7Z&#10;Km5i369FozGAqNDeQPzQQ0z3CuVwcxLGIQ4mDsrhWeBHfuR1SchLyNSTdXm56FbGUdQtG4d2zYik&#10;dsuR9rNzyzptBr3/XYTBMULAFY2fRmgzCMHe8vwPCfEay0cEBsbB5qsAgPCBhzr6MQ5eGvqTNWdD&#10;h1Mkj0SR/40on0vSUsM/qWnQwYgPMH6C00XYpqYIWyjNLM0UjaO0ICLGsxJm0Wsh+K6kpACnDLkA&#10;28ECPZCw9K1Q7REiaSukuqG8Qfpi6ghw2/CV3N9KpZN8nGIc53VVLKu6NgOxWWW1QPcEBGRpPjpW&#10;WCKH02qGdlMnmQCznzfhmc+3TDSVAiWsq2bqxP0kkmrEFqyAPUmqSFXba9i/ZoaeFjVNTJmuePEA&#10;CApuZQ5kGS5KLr46aAcSN3Xkn1siqIPqXxhkIfGx5qIyAzyJgI5IDJ+shk8Iy8HU1FEOspeZsjq6&#10;bUW1KWEn38TO+DUIwroyyB696pwFdlpfvztNQSysnt1WjKLJgKEZswzN96w76T1JDePvHlqQtROO&#10;2iX/kqOgU3pXkh7Erzv4Qad55ylag8vPUZRxzU9j2zIvCqEYgqzoJAtWvJqE+oTMiSwt3+WDnHNl&#10;Y4BS1LHwWUaaYOFYHcI2NfCvxEsW8SLGLg7ChYu9+dy9XmbYDZd+NJmP51k29//WTvs4LauioEzH&#10;d6jHPn6ZjHWdga2kfUXusRqdWjeHGDJz+DVOG03SMjQ8UPq869S/H3fDE+6G78rdYKxFAeqTn8SP&#10;+BuODckOVf3N+atJcyKrcqi+56Xzf25abppupW993qEVGB94eqclbsb3KBpwVXcCSO3h9qE2fN+e&#10;AE+SU70dtIw+tnp+aBmPJf+FXUEvI7bykrS/0dViUD7zvmF7ih9PB88frMzTfxo6CGUw7axg2orW&#10;SbsfYG8WJO4yjCMXL/HETSIvdj0/mSWhhxM8X55Ku6nH9o0PFPm10v7e/VZfmbT7h5pxWuWulxMv&#10;wuPYhTeVsYvHC8+dxcvMvc78MIwWs2y2eFTlFoYx8m0K3ZB+g9R1exxdhiTDaf1WuVP71R5YcGza&#10;fvxW0kgevBub8Lr3eP3yPRzD9fC/DVf/AAAA//8DAFBLAwQUAAYACAAAACEA5ni8Et0AAAAHAQAA&#10;DwAAAGRycy9kb3ducmV2LnhtbEyPQUvDQBCF74L/YRnBm93EkhJjNqUU9VQEW0G8TZNpEpqdDdlt&#10;kv57x5Me573He9/k69l2aqTBt44NxIsIFHHpqpZrA5+H14cUlA/IFXaOycCVPKyL25scs8pN/EHj&#10;PtRKSthnaKAJoc+09mVDFv3C9cTindxgMcg51LoacJJy2+nHKFppiy3LQoM9bRsqz/uLNfA24bRZ&#10;xi/j7nzaXr8PyfvXLiZj7u/mzTOoQHP4C8MvvqBDIUxHd+HKq86APBJEXQm/uOlTkoA6GlgmaQq6&#10;yPV//uIHAAD//wMAUEsBAi0AFAAGAAgAAAAhALaDOJL+AAAA4QEAABMAAAAAAAAAAAAAAAAAAAAA&#10;AFtDb250ZW50X1R5cGVzXS54bWxQSwECLQAUAAYACAAAACEAOP0h/9YAAACUAQAACwAAAAAAAAAA&#10;AAAAAAAvAQAAX3JlbHMvLnJlbHNQSwECLQAUAAYACAAAACEA4OBG+XMEAAC1EAAADgAAAAAAAAAA&#10;AAAAAAAuAgAAZHJzL2Uyb0RvYy54bWxQSwECLQAUAAYACAAAACEA5ni8Et0AAAAHAQAADwAAAAAA&#10;AAAAAAAAAADNBgAAZHJzL2Rvd25yZXYueG1sUEsFBgAAAAAEAAQA8wAAANcHAAAAAA==&#10;" o:allowincell="f">
            <v:group id="Group 3" o:spid="_x0000_s1027" style="position:absolute;width:8640;height:3420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style="position:absolute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line id="Line 5" o:spid="_x0000_s1029" style="position:absolute;visibility:visible;mso-wrap-style:square" from="0,360" to="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ZoMEAAADaAAAADwAAAGRycy9kb3ducmV2LnhtbESPQWvCQBSE74X+h+UJ3uomkRa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dmgwQAAANoAAAAPAAAAAAAAAAAAAAAA&#10;AKECAABkcnMvZG93bnJldi54bWxQSwUGAAAAAAQABAD5AAAAjwMAAAAA&#10;" strokeweight="6pt">
                <v:stroke dashstyle="1 1" endcap="round"/>
              </v:line>
              <v:line id="Line 6" o:spid="_x0000_s1030" style="position:absolute;visibility:visible;mso-wrap-style:square" from="2340,1980" to="864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top:459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iwMMA&#10;AADaAAAADwAAAGRycy9kb3ducmV2LnhtbESP3YrCMBSE7xd8h3CEvRFNtaDSNYoIgrAg+Id7eWiO&#10;TbE5KU2s3bffCMJeDjPzDbNYdbYSLTW+dKxgPEpAEOdOl1woOJ+2wzkIH5A1Vo5JwS95WC17HwvM&#10;tHvygdpjKESEsM9QgQmhzqT0uSGLfuRq4ujdXGMxRNkUUjf4jHBbyUmSTKXFkuOCwZo2hvL78WEV&#10;tHX6/VM9Jltz72bj6346SC/zgVKf/W79BSJQF/7D7/ZOK0jhd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iwMMAAADaAAAADwAAAAAAAAAAAAAAAACYAgAAZHJzL2Rv&#10;d25yZXYueG1sUEsFBgAAAAAEAAQA9QAAAIgDAAAAAA==&#10;" filled="f" fillcolor="silver" stroked="f">
              <v:textbox>
                <w:txbxContent>
                  <w:p w:rsidR="006B1353" w:rsidRDefault="006B1353" w:rsidP="006B1353">
                    <w:pPr>
                      <w:pStyle w:val="Corpodetexto2"/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40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28"/>
                      </w:rPr>
                      <w:t>Ensino Técnico Integrado ao Médio</w:t>
                    </w:r>
                  </w:p>
                  <w:p w:rsidR="006B1353" w:rsidRDefault="006B1353" w:rsidP="006B1353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FORMAÇÃO GERAL </w:t>
                    </w:r>
                  </w:p>
                  <w:p w:rsidR="006B1353" w:rsidRDefault="006B1353" w:rsidP="006B1353">
                    <w:pPr>
                      <w:pStyle w:val="Ttulo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  <w:p w:rsidR="006B1353" w:rsidRDefault="006B1353" w:rsidP="006B1353">
                    <w:pPr>
                      <w:pStyle w:val="Ttulo"/>
                      <w:rPr>
                        <w:rFonts w:ascii="Arial" w:hAnsi="Arial" w:cs="Arial"/>
                        <w:i w:val="0"/>
                        <w:sz w:val="32"/>
                        <w:szCs w:val="40"/>
                      </w:rPr>
                    </w:pPr>
                    <w:r>
                      <w:rPr>
                        <w:rFonts w:ascii="Arial" w:hAnsi="Arial" w:cs="Arial"/>
                        <w:i w:val="0"/>
                        <w:sz w:val="32"/>
                        <w:szCs w:val="40"/>
                      </w:rPr>
                      <w:t>Ensino Médio</w:t>
                    </w:r>
                  </w:p>
                </w:txbxContent>
              </v:textbox>
            </v:shape>
          </v:group>
        </w:pict>
      </w:r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B1353" w:rsidRDefault="006B1353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B1353" w:rsidRDefault="006B1353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B1353" w:rsidRDefault="006B1353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B1353" w:rsidRDefault="006B1353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B1353" w:rsidRDefault="006B1353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B1353" w:rsidRDefault="006B1353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360"/>
        <w:gridCol w:w="4500"/>
      </w:tblGrid>
      <w:tr w:rsidR="006B1353" w:rsidTr="006B1353">
        <w:trPr>
          <w:trHeight w:val="529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Etec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6B1353" w:rsidTr="006B1353">
        <w:trPr>
          <w:trHeight w:val="45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before="100" w:after="100"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Plano de Curso nº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aprovado pela portaria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Cetec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DE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26-09-2013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6B1353" w:rsidTr="006B1353">
        <w:trPr>
          <w:trHeight w:val="484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Etec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Dr. José Luiz Viana Coutinho”</w:t>
            </w:r>
          </w:p>
        </w:tc>
      </w:tr>
      <w:tr w:rsidR="006B1353" w:rsidTr="006B1353">
        <w:trPr>
          <w:trHeight w:val="60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Código:073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before="100" w:after="100"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Município: Jales</w:t>
            </w:r>
          </w:p>
        </w:tc>
      </w:tr>
      <w:tr w:rsidR="006B1353" w:rsidTr="006B1353">
        <w:trPr>
          <w:trHeight w:val="601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353" w:rsidRDefault="006B1353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Eixo Tecnológico: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RECURSOS NATURAIS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1353" w:rsidTr="006B1353">
        <w:trPr>
          <w:trHeight w:val="60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Habilitação Profissional: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TECNICO EM AGROPECUÁRIA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Qualificação:</w:t>
            </w:r>
          </w:p>
          <w:p w:rsidR="006B1353" w:rsidRDefault="006B135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Técnica de Nível Médio de agente de Produção Agropecuária</w:t>
            </w:r>
          </w:p>
        </w:tc>
      </w:tr>
      <w:tr w:rsidR="006B1353" w:rsidTr="006B1353">
        <w:trPr>
          <w:trHeight w:val="51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 w:rsidP="00F40C15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Área de conhecimento: </w:t>
            </w:r>
            <w:r w:rsidR="00F40C15">
              <w:rPr>
                <w:rFonts w:ascii="Arial" w:hAnsi="Arial" w:cs="Arial"/>
                <w:sz w:val="22"/>
                <w:lang w:eastAsia="en-US"/>
              </w:rPr>
              <w:t>Ciências Humanas</w:t>
            </w:r>
          </w:p>
        </w:tc>
      </w:tr>
      <w:tr w:rsidR="006B1353" w:rsidTr="006B1353">
        <w:trPr>
          <w:trHeight w:val="53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Componente Curricular: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Filosofia</w:t>
            </w:r>
          </w:p>
        </w:tc>
      </w:tr>
      <w:tr w:rsidR="006B1353" w:rsidTr="006B1353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 w:rsidP="006B1353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Série: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2ª A e 2ª B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C. H. Semanal: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</w:tr>
      <w:tr w:rsidR="006B1353" w:rsidTr="006B1353">
        <w:trPr>
          <w:cantSplit/>
          <w:trHeight w:val="53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Professora: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Rosenir Batista Vale</w:t>
            </w:r>
          </w:p>
        </w:tc>
      </w:tr>
    </w:tbl>
    <w:p w:rsidR="006B1353" w:rsidRDefault="006B1353" w:rsidP="006B1353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07"/>
      </w:tblGrid>
      <w:tr w:rsidR="006B1353" w:rsidTr="006B1353"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– Competências e respectivas habilidades e valores</w:t>
            </w:r>
            <w:r>
              <w:rPr>
                <w:rStyle w:val="Refdenotaderodap"/>
                <w:rFonts w:ascii="Arial" w:hAnsi="Arial" w:cs="Arial"/>
                <w:b/>
                <w:lang w:eastAsia="en-US"/>
              </w:rPr>
              <w:footnoteReference w:customMarkFollows="1" w:id="1"/>
              <w:t>1</w:t>
            </w:r>
          </w:p>
        </w:tc>
      </w:tr>
      <w:tr w:rsidR="006B1353" w:rsidTr="006B1353"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6B1353" w:rsidRDefault="006B1353">
            <w:pPr>
              <w:pStyle w:val="Cabealho"/>
              <w:tabs>
                <w:tab w:val="left" w:pos="708"/>
              </w:tabs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Competências do ENEM</w:t>
            </w:r>
          </w:p>
        </w:tc>
      </w:tr>
      <w:tr w:rsidR="006B1353" w:rsidTr="006B1353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1-Dominar a   norma   culta da língua portuguesa e fazer uso das linguagens matemática, artística e científica.</w:t>
            </w:r>
          </w:p>
        </w:tc>
      </w:tr>
      <w:tr w:rsidR="006B1353" w:rsidTr="006B1353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6B1353" w:rsidRDefault="006B1353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 Construir e aplicar conceitos das várias áreas do conhecimento para a compreensão dos fenômenos naturais, de processos histórico-geográficos, da produção tecnológica e das manifestações artísticas</w:t>
            </w:r>
          </w:p>
        </w:tc>
      </w:tr>
      <w:tr w:rsidR="006B1353" w:rsidTr="006B1353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6B1353" w:rsidRDefault="006B1353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3- Selecionar, organizar, relacionar, interpretar dados e informações representados de diferentes </w:t>
            </w:r>
            <w:r>
              <w:rPr>
                <w:rFonts w:ascii="Arial" w:hAnsi="Arial" w:cs="Arial"/>
                <w:lang w:eastAsia="en-US"/>
              </w:rPr>
              <w:lastRenderedPageBreak/>
              <w:t>formas, para tomar decisões e enfrentar situações-problema.</w:t>
            </w:r>
          </w:p>
        </w:tc>
      </w:tr>
      <w:tr w:rsidR="006B1353" w:rsidTr="006B1353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6B1353" w:rsidRDefault="006B1353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4- Relacionar informações, representadas em diferentes formas, e conhecimentos disponíveis em situações concretas, para construir argumentação consistente.</w:t>
            </w:r>
          </w:p>
        </w:tc>
      </w:tr>
      <w:tr w:rsidR="006B1353" w:rsidTr="006B1353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line="256" w:lineRule="auto"/>
              <w:rPr>
                <w:rFonts w:ascii="Arial" w:hAnsi="Arial" w:cs="Arial"/>
                <w:vanish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 Recorrer a conhecimentos desenvolvidos na escola para a elaboração de propostas de intervenção solidária na realidade, respeitando os valores humanos e considerando a diversidade sociocultural</w:t>
            </w:r>
          </w:p>
          <w:p w:rsidR="006B1353" w:rsidRDefault="006B1353">
            <w:pPr>
              <w:pStyle w:val="Cabealho"/>
              <w:tabs>
                <w:tab w:val="left" w:pos="708"/>
              </w:tabs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:rsidR="006B1353" w:rsidRDefault="006B1353" w:rsidP="006B1353">
      <w:pPr>
        <w:rPr>
          <w:rFonts w:ascii="Arial" w:hAnsi="Arial" w:cs="Arial"/>
        </w:rPr>
        <w:sectPr w:rsidR="006B1353">
          <w:headerReference w:type="default" r:id="rId7"/>
          <w:pgSz w:w="11907" w:h="16840"/>
          <w:pgMar w:top="1701" w:right="1418" w:bottom="1531" w:left="1418" w:header="540" w:footer="445" w:gutter="0"/>
          <w:pgNumType w:start="1"/>
          <w:cols w:space="720"/>
        </w:sectPr>
      </w:pPr>
    </w:p>
    <w:p w:rsidR="006B1353" w:rsidRDefault="006B1353" w:rsidP="006B1353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 – Plano Didático </w:t>
      </w:r>
    </w:p>
    <w:p w:rsidR="006B1353" w:rsidRDefault="006B1353" w:rsidP="006B1353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81"/>
        <w:gridCol w:w="5611"/>
        <w:gridCol w:w="2380"/>
      </w:tblGrid>
      <w:tr w:rsidR="006B1353" w:rsidTr="006B1353">
        <w:trPr>
          <w:cantSplit/>
          <w:trHeight w:val="567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  <w:lang w:eastAsia="en-US"/>
              </w:rPr>
              <w:footnoteReference w:customMarkFollows="1" w:id="2"/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Procedimentos Didáticos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Cronograma</w:t>
            </w:r>
          </w:p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Dia / Mês</w:t>
            </w:r>
          </w:p>
        </w:tc>
      </w:tr>
      <w:tr w:rsidR="006B1353" w:rsidTr="00A77EA8">
        <w:trPr>
          <w:cantSplit/>
          <w:trHeight w:val="744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12" w:rsidRPr="00C73012" w:rsidRDefault="00C73012" w:rsidP="00C7301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Racionalismo e Empirismo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 w:rsidP="0034665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Aula expositiva e dialogad</w:t>
            </w:r>
            <w:r w:rsidR="0034665C">
              <w:rPr>
                <w:rFonts w:ascii="Arial" w:hAnsi="Arial" w:cs="Arial"/>
                <w:lang w:eastAsia="en-US"/>
              </w:rPr>
              <w:t>a com apresentação dos filósofos René Descartes e John Locke;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Pr="00D67656" w:rsidRDefault="00C3578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67656">
              <w:rPr>
                <w:rFonts w:ascii="Arial" w:hAnsi="Arial" w:cs="Arial"/>
              </w:rPr>
              <w:t>3/2 a 12/2</w:t>
            </w:r>
          </w:p>
        </w:tc>
      </w:tr>
      <w:tr w:rsidR="00C35780" w:rsidTr="00A77EA8">
        <w:trPr>
          <w:cantSplit/>
          <w:trHeight w:val="48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Default="00C35780" w:rsidP="00C35780">
            <w:pPr>
              <w:pStyle w:val="PargrafodaList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73012">
              <w:rPr>
                <w:rFonts w:ascii="Arial" w:hAnsi="Arial" w:cs="Arial"/>
                <w:sz w:val="20"/>
                <w:szCs w:val="20"/>
                <w:lang w:eastAsia="en-US"/>
              </w:rPr>
              <w:t>A razão inata ou adquirida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Default="00C35780" w:rsidP="00C3578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2- Aula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investigativa com formulação de questões</w:t>
            </w:r>
          </w:p>
          <w:p w:rsidR="00C35780" w:rsidRDefault="00C35780" w:rsidP="00C3578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D67656" w:rsidRDefault="00C35780" w:rsidP="00C35780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15/2 a 29/2</w:t>
            </w:r>
          </w:p>
        </w:tc>
      </w:tr>
      <w:tr w:rsidR="00C35780" w:rsidTr="00A77EA8">
        <w:trPr>
          <w:cantSplit/>
          <w:trHeight w:val="79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C73012" w:rsidRDefault="00C35780" w:rsidP="00C35780">
            <w:pPr>
              <w:pStyle w:val="PargrafodaList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C73012">
              <w:rPr>
                <w:rFonts w:ascii="Arial" w:hAnsi="Arial" w:cs="Arial"/>
                <w:sz w:val="20"/>
                <w:szCs w:val="20"/>
                <w:lang w:eastAsia="en-US"/>
              </w:rPr>
              <w:t>O eu racional</w:t>
            </w:r>
          </w:p>
          <w:p w:rsidR="00C35780" w:rsidRPr="00A77EA8" w:rsidRDefault="00C35780" w:rsidP="00C35780">
            <w:pPr>
              <w:spacing w:line="256" w:lineRule="auto"/>
              <w:ind w:left="3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Default="00C35780" w:rsidP="00C3578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3- Pesquisa em sala de aula: uso do livro didático de filosofia com leitura investigativa.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D67656" w:rsidRDefault="00C35780" w:rsidP="00C35780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1/3 a 11/3</w:t>
            </w:r>
          </w:p>
        </w:tc>
      </w:tr>
      <w:tr w:rsidR="00C35780" w:rsidTr="00A77EA8">
        <w:trPr>
          <w:cantSplit/>
          <w:trHeight w:val="90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C73012" w:rsidRDefault="00C35780" w:rsidP="00C35780">
            <w:pPr>
              <w:pStyle w:val="PargrafodaList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30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Racionalismo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Default="00C35780" w:rsidP="00C3578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3- Pesquisa em sala de aula: uso do livro didático de filosofia com leitura investigativa.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D67656" w:rsidRDefault="00C35780" w:rsidP="00C35780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14/3 a 24/3</w:t>
            </w:r>
          </w:p>
        </w:tc>
      </w:tr>
      <w:tr w:rsidR="00C35780" w:rsidTr="00A77EA8">
        <w:trPr>
          <w:cantSplit/>
          <w:trHeight w:val="31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C73012" w:rsidRDefault="00C35780" w:rsidP="00C35780">
            <w:pPr>
              <w:pStyle w:val="PargrafodaList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3012">
              <w:rPr>
                <w:rFonts w:ascii="Arial" w:hAnsi="Arial" w:cs="Arial"/>
                <w:sz w:val="20"/>
                <w:szCs w:val="20"/>
                <w:lang w:eastAsia="en-US"/>
              </w:rPr>
              <w:t>Empirismo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Default="00C35780" w:rsidP="00C3578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4-  Problematização em pequenos grupos com argumentos consistentes dos problemas abordados.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D67656" w:rsidRDefault="00C35780" w:rsidP="00C3578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67656">
              <w:rPr>
                <w:rFonts w:ascii="Arial" w:hAnsi="Arial" w:cs="Arial"/>
              </w:rPr>
              <w:t>28/3 a 8/4</w:t>
            </w:r>
          </w:p>
        </w:tc>
      </w:tr>
      <w:tr w:rsidR="00C35780" w:rsidTr="00C35780">
        <w:trPr>
          <w:cantSplit/>
          <w:trHeight w:val="85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C73012" w:rsidRDefault="00C35780" w:rsidP="00C35780">
            <w:pPr>
              <w:pStyle w:val="PargrafodaList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3012">
              <w:rPr>
                <w:rFonts w:ascii="Arial" w:hAnsi="Arial" w:cs="Arial"/>
                <w:sz w:val="20"/>
                <w:szCs w:val="20"/>
                <w:lang w:eastAsia="en-US"/>
              </w:rPr>
              <w:t>Empirismo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Default="00C35780" w:rsidP="00C3578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 Problematização em pequenos grupos com argumentos consistentes dos problemas abordados.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D67656" w:rsidRDefault="00C35780" w:rsidP="00C35780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11/04 a 22/4</w:t>
            </w:r>
          </w:p>
        </w:tc>
      </w:tr>
      <w:tr w:rsidR="00C35780" w:rsidTr="006B1353">
        <w:trPr>
          <w:cantSplit/>
          <w:trHeight w:val="34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C73012" w:rsidRDefault="00C35780" w:rsidP="00C35780">
            <w:pPr>
              <w:pStyle w:val="PargrafodaLista"/>
              <w:numPr>
                <w:ilvl w:val="0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solução Kantiana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Default="00C35780" w:rsidP="00C3578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 relação das respostas dos pequenos grupos com a solução kantiana em relação ao empirismo e racionalismo.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80" w:rsidRPr="00D67656" w:rsidRDefault="00C35780" w:rsidP="00C35780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25/04 a 6/5</w:t>
            </w:r>
          </w:p>
        </w:tc>
      </w:tr>
      <w:tr w:rsidR="00A4746E" w:rsidTr="00A4746E">
        <w:trPr>
          <w:cantSplit/>
          <w:trHeight w:val="66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17" w:rsidRDefault="00694B17" w:rsidP="00694B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Três concepções de liberdade</w:t>
            </w:r>
          </w:p>
          <w:p w:rsidR="00694B17" w:rsidRPr="0034665C" w:rsidRDefault="00694B17" w:rsidP="00694B17">
            <w:pPr>
              <w:pStyle w:val="PargrafodaList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</w:t>
            </w:r>
            <w:proofErr w:type="spellStart"/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Libertarismo</w:t>
            </w:r>
            <w:proofErr w:type="spellEnd"/>
          </w:p>
          <w:p w:rsidR="00A4746E" w:rsidRPr="00C73012" w:rsidRDefault="00A4746E" w:rsidP="00A4746E">
            <w:pPr>
              <w:pStyle w:val="PargrafodaLista"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6E" w:rsidRDefault="00A4746E" w:rsidP="00C3578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Questionamento investigativo;</w:t>
            </w:r>
          </w:p>
          <w:p w:rsidR="00A4746E" w:rsidRDefault="00A4746E" w:rsidP="00C3578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4746E" w:rsidRDefault="00A4746E" w:rsidP="00C3578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6E" w:rsidRPr="00D67656" w:rsidRDefault="00A4746E" w:rsidP="00C3578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4746E" w:rsidRPr="00D67656" w:rsidRDefault="00F151CA" w:rsidP="00C3578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67656">
              <w:rPr>
                <w:rFonts w:ascii="Arial" w:hAnsi="Arial" w:cs="Arial"/>
                <w:lang w:eastAsia="en-US"/>
              </w:rPr>
              <w:t>9/ 5 a 20/5</w:t>
            </w:r>
          </w:p>
        </w:tc>
      </w:tr>
      <w:tr w:rsidR="00A4746E" w:rsidTr="00680F10">
        <w:trPr>
          <w:cantSplit/>
          <w:trHeight w:val="306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17" w:rsidRPr="0034665C" w:rsidRDefault="00694B17" w:rsidP="00694B17">
            <w:pPr>
              <w:pStyle w:val="PargrafodaList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O determinismo</w:t>
            </w:r>
          </w:p>
          <w:p w:rsidR="00A4746E" w:rsidRPr="00C73012" w:rsidRDefault="00A4746E" w:rsidP="00694B17">
            <w:pPr>
              <w:pStyle w:val="PargrafodaLista"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6E" w:rsidRDefault="00A4746E" w:rsidP="00A4746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 Aula expositiva e dialogada com abordagem de alguns</w:t>
            </w:r>
            <w:r w:rsidR="00F151CA">
              <w:rPr>
                <w:rFonts w:ascii="Arial" w:hAnsi="Arial" w:cs="Arial"/>
                <w:lang w:eastAsia="en-US"/>
              </w:rPr>
              <w:t xml:space="preserve"> filósofos.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6E" w:rsidRDefault="00F151CA" w:rsidP="00C3578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23/5 a 3/6</w:t>
            </w:r>
          </w:p>
        </w:tc>
      </w:tr>
      <w:tr w:rsidR="00F151CA" w:rsidTr="009A587C">
        <w:trPr>
          <w:cantSplit/>
          <w:trHeight w:val="810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CA" w:rsidRDefault="00F151CA" w:rsidP="00694B17">
            <w:pPr>
              <w:pStyle w:val="PargrafodaList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151CA" w:rsidRDefault="00F151CA" w:rsidP="00694B17">
            <w:pPr>
              <w:pStyle w:val="PargrafodaList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151CA" w:rsidRDefault="00F151CA" w:rsidP="00694B17">
            <w:pPr>
              <w:pStyle w:val="PargrafodaList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151CA" w:rsidRPr="00C73012" w:rsidRDefault="00F151CA" w:rsidP="00F151CA">
            <w:pPr>
              <w:pStyle w:val="PargrafodaList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A concepção dialética da liberdade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A" w:rsidRDefault="00F151CA" w:rsidP="00A4746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3- Orientação de leitura individual, desenvolvendo nessa orientação o projeto leitura;</w:t>
            </w:r>
          </w:p>
          <w:p w:rsidR="00F151CA" w:rsidRDefault="00F151CA" w:rsidP="00A4746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Desenvolvimento de exercícios de reflexão em sala de aula.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CA" w:rsidRDefault="00F151CA" w:rsidP="00C3578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6/6 a 17/6</w:t>
            </w:r>
          </w:p>
        </w:tc>
      </w:tr>
      <w:tr w:rsidR="00F151CA" w:rsidTr="00F151CA">
        <w:trPr>
          <w:cantSplit/>
          <w:trHeight w:val="558"/>
          <w:jc w:val="center"/>
        </w:trPr>
        <w:tc>
          <w:tcPr>
            <w:tcW w:w="2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A" w:rsidRPr="0034665C" w:rsidRDefault="00F151CA" w:rsidP="00F151CA">
            <w:pPr>
              <w:pStyle w:val="PargrafodaLista"/>
              <w:numPr>
                <w:ilvl w:val="0"/>
                <w:numId w:val="12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A concepção dialética da liberdade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A" w:rsidRDefault="00F151CA" w:rsidP="00F151C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5- Debate sobre os problemas abordados no </w:t>
            </w:r>
            <w:proofErr w:type="spellStart"/>
            <w:r>
              <w:rPr>
                <w:rFonts w:ascii="Arial" w:hAnsi="Arial" w:cs="Arial"/>
                <w:lang w:eastAsia="en-US"/>
              </w:rPr>
              <w:t>libertarismo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 no determinismo.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A" w:rsidRDefault="00F151CA" w:rsidP="00C3578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20/6 a 30/6</w:t>
            </w:r>
          </w:p>
        </w:tc>
      </w:tr>
      <w:tr w:rsidR="00E42D1E" w:rsidTr="00F151CA">
        <w:trPr>
          <w:cantSplit/>
          <w:trHeight w:val="301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D1E" w:rsidRDefault="00E42D1E" w:rsidP="00E42D1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Consciência e Filosofia</w:t>
            </w:r>
          </w:p>
          <w:p w:rsidR="00E42D1E" w:rsidRPr="00C73012" w:rsidRDefault="00E42D1E" w:rsidP="00E42D1E">
            <w:pPr>
              <w:pStyle w:val="Pargrafoda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Desenvolvimento e Consciência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E" w:rsidRDefault="00E42D1E" w:rsidP="00E42D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Aula investigativa com formulação de questões;</w:t>
            </w:r>
          </w:p>
          <w:p w:rsidR="00E42D1E" w:rsidRDefault="00E42D1E" w:rsidP="00E42D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1E" w:rsidRPr="00D1218A" w:rsidRDefault="00E42D1E" w:rsidP="00E42D1E">
            <w:pPr>
              <w:jc w:val="center"/>
              <w:rPr>
                <w:rFonts w:ascii="Arial" w:hAnsi="Arial" w:cs="Arial"/>
                <w:b/>
              </w:rPr>
            </w:pPr>
          </w:p>
          <w:p w:rsidR="00E42D1E" w:rsidRPr="00905936" w:rsidRDefault="00E42D1E" w:rsidP="00E42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20/7 a 29/7</w:t>
            </w:r>
          </w:p>
        </w:tc>
      </w:tr>
      <w:tr w:rsidR="00E42D1E" w:rsidTr="00FE44DC">
        <w:trPr>
          <w:cantSplit/>
          <w:trHeight w:val="42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1E" w:rsidRDefault="00E42D1E" w:rsidP="00E42D1E">
            <w:pPr>
              <w:pStyle w:val="Pargrafoda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Consciência e inconsciente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E" w:rsidRDefault="00E42D1E" w:rsidP="00E42D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2- </w:t>
            </w:r>
            <w:r w:rsidRPr="00CD6223">
              <w:rPr>
                <w:rFonts w:ascii="Arial" w:hAnsi="Arial" w:cs="Arial"/>
                <w:lang w:eastAsia="en-US"/>
              </w:rPr>
              <w:t xml:space="preserve">Aula expositiva </w:t>
            </w:r>
            <w:r>
              <w:rPr>
                <w:rFonts w:ascii="Arial" w:hAnsi="Arial" w:cs="Arial"/>
                <w:lang w:eastAsia="en-US"/>
              </w:rPr>
              <w:t>e dialogada com apresentação de pensadores como Sigmund Freud;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1E" w:rsidRPr="00F85BAF" w:rsidRDefault="00E42D1E" w:rsidP="00E42D1E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1/8 a 12/8</w:t>
            </w:r>
          </w:p>
        </w:tc>
      </w:tr>
      <w:tr w:rsidR="00E42D1E" w:rsidTr="00E42D1E">
        <w:trPr>
          <w:cantSplit/>
          <w:trHeight w:val="405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1E" w:rsidRPr="00E42D1E" w:rsidRDefault="00E42D1E" w:rsidP="00E42D1E">
            <w:pPr>
              <w:pStyle w:val="Pargrafoda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2D1E">
              <w:rPr>
                <w:rFonts w:ascii="Arial" w:hAnsi="Arial" w:cs="Arial"/>
                <w:sz w:val="20"/>
                <w:szCs w:val="20"/>
                <w:lang w:eastAsia="en-US"/>
              </w:rPr>
              <w:t>O homem como sistema aberto</w:t>
            </w:r>
          </w:p>
          <w:p w:rsidR="00E42D1E" w:rsidRPr="00E42D1E" w:rsidRDefault="00E42D1E" w:rsidP="00E42D1E">
            <w:pPr>
              <w:rPr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E" w:rsidRPr="00E42D1E" w:rsidRDefault="00E42D1E" w:rsidP="00E42D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Problematização de textos com abordagem de temas em pequenos grupos;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1E" w:rsidRPr="00F85BAF" w:rsidRDefault="00E42D1E" w:rsidP="00E42D1E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15/8 a 26/8</w:t>
            </w:r>
          </w:p>
        </w:tc>
      </w:tr>
      <w:tr w:rsidR="00E42D1E" w:rsidTr="00885402">
        <w:trPr>
          <w:cantSplit/>
          <w:trHeight w:val="450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1E" w:rsidRPr="00E42D1E" w:rsidRDefault="00E42D1E" w:rsidP="00E42D1E">
            <w:pPr>
              <w:pStyle w:val="Pargrafoda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Da consciência crítica à sabedoria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E" w:rsidRDefault="00E42D1E" w:rsidP="00E42D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Problematização de textos com abordagem de temas em pequenos grupos;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1E" w:rsidRPr="00F85BAF" w:rsidRDefault="00E42D1E" w:rsidP="00E42D1E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29/08 a 9/9</w:t>
            </w:r>
          </w:p>
        </w:tc>
      </w:tr>
      <w:tr w:rsidR="00E42D1E" w:rsidTr="000B0601">
        <w:trPr>
          <w:cantSplit/>
          <w:trHeight w:val="390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1E" w:rsidRPr="00E42D1E" w:rsidRDefault="00E42D1E" w:rsidP="00E42D1E">
            <w:pPr>
              <w:pStyle w:val="Pargrafoda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42D1E">
              <w:rPr>
                <w:rFonts w:ascii="Arial" w:hAnsi="Arial" w:cs="Arial"/>
                <w:sz w:val="20"/>
                <w:szCs w:val="20"/>
                <w:lang w:eastAsia="en-US"/>
              </w:rPr>
              <w:t>Consciência e cultura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E" w:rsidRDefault="00E42D1E" w:rsidP="00E42D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Socialização dos grupos em forma de debate com abordagem dos temas elaborados.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E" w:rsidRPr="00F85BAF" w:rsidRDefault="00E42D1E" w:rsidP="00E42D1E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12/9 a 23/9</w:t>
            </w:r>
          </w:p>
        </w:tc>
      </w:tr>
      <w:tr w:rsidR="00E42D1E" w:rsidTr="00FE44DC">
        <w:trPr>
          <w:cantSplit/>
          <w:trHeight w:val="390"/>
          <w:jc w:val="center"/>
        </w:trPr>
        <w:tc>
          <w:tcPr>
            <w:tcW w:w="2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E" w:rsidRPr="00F151CA" w:rsidRDefault="00E42D1E" w:rsidP="00E42D1E">
            <w:pPr>
              <w:pStyle w:val="Pargrafoda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51CA">
              <w:rPr>
                <w:rFonts w:ascii="Arial" w:hAnsi="Arial" w:cs="Arial"/>
                <w:sz w:val="20"/>
                <w:szCs w:val="20"/>
                <w:lang w:eastAsia="en-US"/>
              </w:rPr>
              <w:t>Do senso comum ao senso crítico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E" w:rsidRDefault="00E42D1E" w:rsidP="00E42D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Socialização dos grupos em forma de debate com abordagem dos temas elaborados.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E" w:rsidRPr="00F85BAF" w:rsidRDefault="00E42D1E" w:rsidP="00E42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 a 7/10</w:t>
            </w:r>
          </w:p>
        </w:tc>
      </w:tr>
      <w:tr w:rsidR="00F23225" w:rsidTr="00B31DF7">
        <w:trPr>
          <w:cantSplit/>
          <w:trHeight w:val="67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225" w:rsidRPr="0034665C" w:rsidRDefault="00F23225" w:rsidP="00F2322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 lógica</w:t>
            </w:r>
          </w:p>
          <w:p w:rsidR="00F23225" w:rsidRPr="00F23225" w:rsidRDefault="00F23225" w:rsidP="00F23225">
            <w:pPr>
              <w:pStyle w:val="Pargrafoda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Proposições e argumentos lógicos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5" w:rsidRDefault="00F23225" w:rsidP="00F23225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Aula expositiva e dialogada estabelecendo a diferença entre a lógica tradicional e a lógica matemática.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225" w:rsidRPr="00F221D8" w:rsidRDefault="00F23225" w:rsidP="00F23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 a 21/10</w:t>
            </w:r>
          </w:p>
        </w:tc>
      </w:tr>
      <w:tr w:rsidR="00F23225" w:rsidTr="00D65943">
        <w:trPr>
          <w:cantSplit/>
          <w:trHeight w:val="390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225" w:rsidRPr="00B96436" w:rsidRDefault="00F23225" w:rsidP="00B96436">
            <w:pPr>
              <w:pStyle w:val="Pargrafoda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Tipos de argumentação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5" w:rsidRDefault="00F23225" w:rsidP="00F23225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Aula com leitura de texto e pesquisa em grupo no livro didático. Desenvolvendo o projeto leitura;</w:t>
            </w:r>
            <w:r w:rsidRPr="00CD6223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225" w:rsidRPr="00CB7E77" w:rsidRDefault="00F23225" w:rsidP="00F23225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24/10 a 4/11</w:t>
            </w:r>
          </w:p>
        </w:tc>
      </w:tr>
      <w:tr w:rsidR="00F23225" w:rsidTr="00D65943">
        <w:trPr>
          <w:cantSplit/>
          <w:trHeight w:val="345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36" w:rsidRPr="0034665C" w:rsidRDefault="00B96436" w:rsidP="00B96436">
            <w:pPr>
              <w:pStyle w:val="Pargrafoda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Indução e dedução</w:t>
            </w:r>
          </w:p>
          <w:p w:rsidR="00F23225" w:rsidRPr="00642B9E" w:rsidRDefault="00F23225" w:rsidP="00642B9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5" w:rsidRDefault="00F23225" w:rsidP="00F23225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Exibição do filme Deus não está morto;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225" w:rsidRPr="00CB7E77" w:rsidRDefault="00F23225" w:rsidP="00F23225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7/11 a 18/11</w:t>
            </w:r>
          </w:p>
        </w:tc>
      </w:tr>
      <w:tr w:rsidR="00F23225" w:rsidTr="00F23225">
        <w:trPr>
          <w:cantSplit/>
          <w:trHeight w:val="510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225" w:rsidRDefault="00642B9E" w:rsidP="00642B9E">
            <w:pPr>
              <w:pStyle w:val="Pargrafoda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4665C">
              <w:rPr>
                <w:rFonts w:ascii="Arial" w:hAnsi="Arial" w:cs="Arial"/>
                <w:sz w:val="20"/>
                <w:szCs w:val="20"/>
                <w:lang w:eastAsia="en-US"/>
              </w:rPr>
              <w:t>Sofismas e falácias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5" w:rsidRDefault="00F23225" w:rsidP="00F23225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Levantamento de tipos de argumentos apresentados no filme Deus não está morto;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225" w:rsidRPr="00CB7E77" w:rsidRDefault="00F23225" w:rsidP="00F23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 a 2/12</w:t>
            </w:r>
          </w:p>
        </w:tc>
      </w:tr>
      <w:tr w:rsidR="00F23225" w:rsidTr="00D65943">
        <w:trPr>
          <w:cantSplit/>
          <w:trHeight w:val="15"/>
          <w:jc w:val="center"/>
        </w:trPr>
        <w:tc>
          <w:tcPr>
            <w:tcW w:w="22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225" w:rsidRPr="00E27CDC" w:rsidRDefault="00F23225" w:rsidP="00E27CDC">
            <w:pPr>
              <w:pStyle w:val="Pargrafoda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27CDC">
              <w:rPr>
                <w:rFonts w:ascii="Arial" w:hAnsi="Arial" w:cs="Arial"/>
                <w:sz w:val="20"/>
                <w:szCs w:val="20"/>
                <w:lang w:eastAsia="en-US"/>
              </w:rPr>
              <w:t>Lógica tradicional e Lógica matemática.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25" w:rsidRDefault="00F23225" w:rsidP="00F23225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65943">
              <w:rPr>
                <w:rFonts w:ascii="Arial" w:hAnsi="Arial" w:cs="Arial"/>
                <w:lang w:eastAsia="en-US"/>
              </w:rPr>
              <w:t>Realização de atividades individuais e em grupo.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225" w:rsidRDefault="00642B9E" w:rsidP="00F23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 a 13/12</w:t>
            </w:r>
          </w:p>
        </w:tc>
      </w:tr>
    </w:tbl>
    <w:p w:rsidR="00A77EA8" w:rsidRDefault="00A77EA8" w:rsidP="006B135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6B1353" w:rsidRDefault="006B1353" w:rsidP="006B1353">
      <w:pPr>
        <w:pStyle w:val="Ttulo3"/>
        <w:ind w:left="-54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br w:type="page"/>
      </w:r>
      <w:r>
        <w:rPr>
          <w:rFonts w:ascii="Arial" w:hAnsi="Arial" w:cs="Arial"/>
        </w:rPr>
        <w:lastRenderedPageBreak/>
        <w:t>III - Plano de Avaliação de Competências</w:t>
      </w:r>
    </w:p>
    <w:p w:rsidR="006B1353" w:rsidRDefault="006B1353" w:rsidP="006B1353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5"/>
        <w:gridCol w:w="3775"/>
        <w:gridCol w:w="3775"/>
        <w:gridCol w:w="3775"/>
      </w:tblGrid>
      <w:tr w:rsidR="006B1353" w:rsidTr="006B1353">
        <w:trPr>
          <w:trHeight w:val="78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Competência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Instrumento(s)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  <w:lang w:eastAsia="en-US"/>
              </w:rPr>
              <w:footnoteReference w:customMarkFollows="1" w:id="3"/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Critérios de Desempenho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pStyle w:val="Ttulo5"/>
              <w:spacing w:before="0" w:after="0" w:line="256" w:lineRule="auto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Evidências de Desempenho</w:t>
            </w:r>
          </w:p>
        </w:tc>
      </w:tr>
      <w:tr w:rsidR="00103F12" w:rsidTr="002140B5">
        <w:trPr>
          <w:trHeight w:val="64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2" w:rsidRDefault="00103F12" w:rsidP="00103F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1.1. </w:t>
            </w:r>
            <w:r w:rsidRPr="00AF6F73">
              <w:rPr>
                <w:rFonts w:ascii="Arial" w:hAnsi="Arial" w:cs="Arial"/>
                <w:sz w:val="18"/>
                <w:szCs w:val="18"/>
                <w:lang w:eastAsia="en-US"/>
              </w:rPr>
              <w:t>Confrontar opiniões e pontos de vista expressos em diferentes linguagens e suas manifestações específicas.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12" w:rsidRDefault="00103F12" w:rsidP="00103F12">
            <w:pPr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Argumentação consistente</w:t>
            </w:r>
          </w:p>
          <w:p w:rsidR="00A07806" w:rsidRDefault="00A07806" w:rsidP="00103F12">
            <w:pPr>
              <w:spacing w:line="256" w:lineRule="auto"/>
              <w:rPr>
                <w:rFonts w:ascii="Arial" w:hAnsi="Arial" w:cs="Arial"/>
                <w:color w:val="2E74B5"/>
                <w:lang w:eastAsia="en-US"/>
              </w:rPr>
            </w:pPr>
          </w:p>
          <w:p w:rsidR="00103F12" w:rsidRPr="00A07806" w:rsidRDefault="00103F12" w:rsidP="00A07806">
            <w:pPr>
              <w:tabs>
                <w:tab w:val="left" w:pos="93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>Descrever,</w:t>
            </w:r>
            <w:r w:rsidRPr="00EC50C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>relatar, argumentar, situaçõ</w:t>
            </w:r>
            <w:r w:rsidR="00EC50C2" w:rsidRPr="00EC50C2">
              <w:rPr>
                <w:rFonts w:ascii="Arial" w:hAnsi="Arial" w:cs="Arial"/>
                <w:sz w:val="18"/>
                <w:szCs w:val="18"/>
                <w:lang w:eastAsia="en-US"/>
              </w:rPr>
              <w:t>es apresentadas como problemas.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>Capacidade de desenvolver a reflexão crítica para a resolução de situação-problema.</w:t>
            </w:r>
          </w:p>
          <w:p w:rsidR="00103F12" w:rsidRPr="00EC50C2" w:rsidRDefault="00103F12" w:rsidP="00103F1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03F12" w:rsidTr="00103F12">
        <w:trPr>
          <w:trHeight w:val="121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2" w:rsidRDefault="00103F12" w:rsidP="00103F1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03F12" w:rsidRDefault="00103F12" w:rsidP="00103F1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2.2. Compreender os elementos cognitivos, afetivos, físicos, sociais e culturais que constituem a identidade própria e a dos outros.</w:t>
            </w:r>
          </w:p>
          <w:p w:rsidR="00103F12" w:rsidRDefault="00103F12" w:rsidP="00103F12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103F12">
            <w:pPr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>Avaliação escrita individual</w:t>
            </w:r>
          </w:p>
          <w:p w:rsidR="00103F12" w:rsidRPr="00EC50C2" w:rsidRDefault="00103F12" w:rsidP="00EC50C2">
            <w:pPr>
              <w:spacing w:line="256" w:lineRule="auto"/>
              <w:ind w:left="108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EC50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Criticidade.</w:t>
            </w:r>
          </w:p>
          <w:p w:rsidR="00EC50C2" w:rsidRPr="00EC50C2" w:rsidRDefault="00EC50C2" w:rsidP="00103F1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03F12" w:rsidRPr="00EC50C2" w:rsidRDefault="00103F12" w:rsidP="00EC50C2">
            <w:pPr>
              <w:tabs>
                <w:tab w:val="left" w:pos="109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Capacidade de síntese e sintonia aos objetivos propostos inicialmente. </w:t>
            </w:r>
          </w:p>
        </w:tc>
      </w:tr>
      <w:tr w:rsidR="00103F12" w:rsidTr="00103F12">
        <w:trPr>
          <w:trHeight w:val="10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2" w:rsidRDefault="00103F12" w:rsidP="00103F1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2.3. Compreender a sociedade, sua Gênese, sua transformação e os múltiplos fatores que nelas intervêm como produtos da ação humana.</w:t>
            </w:r>
          </w:p>
          <w:p w:rsidR="00103F12" w:rsidRDefault="00103F12" w:rsidP="00103F12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>Trabalho de pesquisa individual e em grupo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C50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Criatividade</w:t>
            </w:r>
          </w:p>
          <w:p w:rsidR="00103F12" w:rsidRPr="00EC50C2" w:rsidRDefault="00103F12" w:rsidP="00EC50C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EC50C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Participação efetiva na produção individual ou em grupo, </w:t>
            </w:r>
            <w:r w:rsidR="00EC50C2" w:rsidRPr="00EC50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respeito às opiniões diferentes dos colegas. </w:t>
            </w:r>
          </w:p>
          <w:p w:rsidR="00103F12" w:rsidRPr="00EC50C2" w:rsidRDefault="00103F12" w:rsidP="00103F1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03F12" w:rsidRPr="00EC50C2" w:rsidRDefault="00103F12" w:rsidP="00103F1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03F12" w:rsidTr="00103F12">
        <w:trPr>
          <w:trHeight w:val="7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2" w:rsidRDefault="00103F12" w:rsidP="00103F1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2.4. Sistematizar informações relevantes para a compreensão da situação problemas.</w:t>
            </w:r>
          </w:p>
          <w:p w:rsidR="00103F12" w:rsidRDefault="00103F12" w:rsidP="00103F12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C50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</w:t>
            </w: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>bservação direta</w:t>
            </w: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50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Compromisso</w:t>
            </w:r>
          </w:p>
          <w:p w:rsidR="00103F12" w:rsidRPr="00EC50C2" w:rsidRDefault="00103F12" w:rsidP="00EC50C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Participação efetiva na produção individual ou em grupo, respeito às opiniões diferentes dos colegas. </w:t>
            </w:r>
          </w:p>
          <w:p w:rsidR="00103F12" w:rsidRPr="00EC50C2" w:rsidRDefault="00103F12" w:rsidP="00103F1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03F12" w:rsidTr="002140B5">
        <w:trPr>
          <w:trHeight w:val="204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2" w:rsidRDefault="00103F12" w:rsidP="00103F12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3.1. Compreender as ciências, as artes e a literatura como construções humanas, entendendo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como elas se desenvolveram por acumulação, continuidade ou ruptura de paradigmas e percebendo seu papel na vida humana em diferentes épocas e em suas relações com as transformações sociais.</w:t>
            </w: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EC50C2">
              <w:rPr>
                <w:rFonts w:ascii="Arial" w:hAnsi="Arial" w:cs="Arial"/>
                <w:sz w:val="18"/>
                <w:szCs w:val="18"/>
                <w:lang w:eastAsia="en-US"/>
              </w:rPr>
              <w:t>Pesquisa e apresentação escrita / oral</w:t>
            </w: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2" w:rsidRPr="00EC50C2" w:rsidRDefault="00103F12" w:rsidP="00EC50C2">
            <w:pPr>
              <w:pStyle w:val="PargrafodaLista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50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Oralidade</w:t>
            </w:r>
          </w:p>
          <w:p w:rsidR="00103F12" w:rsidRDefault="00103F12" w:rsidP="00EC50C2">
            <w:pPr>
              <w:spacing w:line="256" w:lineRule="auto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2" w:rsidRDefault="00103F12" w:rsidP="00103F12">
            <w:pPr>
              <w:spacing w:line="256" w:lineRule="auto"/>
              <w:rPr>
                <w:rFonts w:ascii="Arial" w:hAnsi="Arial" w:cs="Arial"/>
                <w:color w:val="2E74B5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Capacidade de desenvolver a reflexão crítica para a resolução de situação-problema.</w:t>
            </w:r>
          </w:p>
          <w:p w:rsidR="00103F12" w:rsidRDefault="00103F12" w:rsidP="00103F12">
            <w:pPr>
              <w:spacing w:line="256" w:lineRule="auto"/>
              <w:rPr>
                <w:rFonts w:ascii="Arial" w:hAnsi="Arial" w:cs="Arial"/>
                <w:color w:val="2E74B5"/>
                <w:lang w:eastAsia="en-US"/>
              </w:rPr>
            </w:pPr>
          </w:p>
          <w:p w:rsidR="00103F12" w:rsidRPr="00A07806" w:rsidRDefault="00103F12" w:rsidP="00A07806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B1353" w:rsidRDefault="006B1353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A07806" w:rsidRDefault="00A07806" w:rsidP="006B1353">
      <w:pPr>
        <w:rPr>
          <w:rFonts w:ascii="Arial" w:hAnsi="Arial" w:cs="Arial"/>
        </w:rPr>
      </w:pPr>
    </w:p>
    <w:p w:rsidR="00EC50C2" w:rsidRDefault="00EC50C2" w:rsidP="006B1353">
      <w:pPr>
        <w:rPr>
          <w:rFonts w:ascii="Arial" w:hAnsi="Arial" w:cs="Arial"/>
        </w:rPr>
      </w:pPr>
    </w:p>
    <w:p w:rsidR="00EC50C2" w:rsidRDefault="00EC50C2" w:rsidP="006B1353">
      <w:pPr>
        <w:rPr>
          <w:rFonts w:ascii="Arial" w:hAnsi="Arial" w:cs="Arial"/>
        </w:rPr>
      </w:pPr>
    </w:p>
    <w:p w:rsidR="00EC50C2" w:rsidRDefault="00EC50C2" w:rsidP="006B1353">
      <w:pPr>
        <w:rPr>
          <w:rFonts w:ascii="Arial" w:hAnsi="Arial" w:cs="Arial"/>
        </w:rPr>
      </w:pPr>
    </w:p>
    <w:p w:rsidR="00EC50C2" w:rsidRDefault="00EC50C2" w:rsidP="006B1353">
      <w:pPr>
        <w:rPr>
          <w:rFonts w:ascii="Arial" w:hAnsi="Arial" w:cs="Arial"/>
        </w:rPr>
      </w:pPr>
    </w:p>
    <w:p w:rsidR="00EC50C2" w:rsidRDefault="00EC50C2" w:rsidP="006B1353">
      <w:pPr>
        <w:rPr>
          <w:rFonts w:ascii="Arial" w:hAnsi="Arial" w:cs="Arial"/>
        </w:rPr>
      </w:pPr>
      <w:bookmarkStart w:id="0" w:name="_GoBack"/>
      <w:bookmarkEnd w:id="0"/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rPr>
          <w:rFonts w:ascii="Arial" w:hAnsi="Arial" w:cs="Arial"/>
        </w:rPr>
      </w:pPr>
    </w:p>
    <w:p w:rsidR="006B1353" w:rsidRDefault="006B1353" w:rsidP="006B13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 – Plano de atividades docentes*</w:t>
      </w:r>
    </w:p>
    <w:p w:rsidR="006B1353" w:rsidRDefault="006B1353" w:rsidP="006B1353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6B1353" w:rsidTr="006B1353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Previstas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Palestras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Visitas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Participação em reuniões com Coordenador de Curso e/ou previstas em Calendário Escolar</w:t>
            </w:r>
          </w:p>
        </w:tc>
      </w:tr>
      <w:tr w:rsidR="006B1353" w:rsidTr="006B1353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1353" w:rsidRDefault="006B135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1353" w:rsidRDefault="006B1353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1353" w:rsidRDefault="006B1353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1353" w:rsidRDefault="006B1353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1353" w:rsidRDefault="006B1353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1353" w:rsidRDefault="006B1353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Pr="0090168D" w:rsidRDefault="0090168D" w:rsidP="0090168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Pr="0090168D" w:rsidRDefault="0090168D" w:rsidP="0090168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90168D" w:rsidP="0090168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Pr="0090168D" w:rsidRDefault="0090168D" w:rsidP="0090168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1C757C" w:rsidP="001C75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Pr="0090168D" w:rsidRDefault="0090168D" w:rsidP="0090168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90168D" w:rsidP="009016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90168D" w:rsidP="009016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90168D" w:rsidP="009016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Pr="0090168D" w:rsidRDefault="0090168D" w:rsidP="0090168D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90168D" w:rsidP="009016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6B1353" w:rsidTr="006B1353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1353" w:rsidRDefault="006B1353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</w:tbl>
    <w:p w:rsidR="006B1353" w:rsidRPr="00A07806" w:rsidRDefault="006B1353" w:rsidP="006B1353">
      <w:pPr>
        <w:rPr>
          <w:rFonts w:ascii="Arial" w:hAnsi="Arial" w:cs="Arial"/>
          <w:i/>
          <w:sz w:val="22"/>
          <w:szCs w:val="22"/>
        </w:rPr>
        <w:sectPr w:rsidR="006B1353" w:rsidRPr="00A07806">
          <w:type w:val="oddPage"/>
          <w:pgSz w:w="16840" w:h="11907" w:orient="landscape"/>
          <w:pgMar w:top="1701" w:right="1304" w:bottom="993" w:left="1304" w:header="720" w:footer="936" w:gutter="0"/>
          <w:pgNumType w:start="28"/>
          <w:cols w:space="720"/>
        </w:sect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211"/>
        <w:gridCol w:w="642"/>
        <w:gridCol w:w="641"/>
        <w:gridCol w:w="642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6B1353" w:rsidTr="006B1353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V – Critérios para Avaliação do Rendimento dos Alunos </w:t>
            </w:r>
          </w:p>
          <w:p w:rsidR="006B1353" w:rsidRDefault="006B1353">
            <w:pPr>
              <w:spacing w:before="120"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alunos.</w:t>
            </w:r>
          </w:p>
        </w:tc>
      </w:tr>
      <w:tr w:rsidR="006B1353" w:rsidTr="006B1353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Comportamentos</w:t>
            </w:r>
          </w:p>
        </w:tc>
      </w:tr>
      <w:tr w:rsidR="006B1353" w:rsidTr="006B135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Participação/interação na aula</w:t>
            </w:r>
          </w:p>
        </w:tc>
      </w:tr>
      <w:tr w:rsidR="006B1353" w:rsidTr="006B135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Assiduidade/ausência do aluno</w:t>
            </w:r>
          </w:p>
        </w:tc>
      </w:tr>
      <w:tr w:rsidR="006B1353" w:rsidTr="006B135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Resolução de 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Compromisso c/ prazos/datas</w:t>
            </w:r>
          </w:p>
        </w:tc>
      </w:tr>
      <w:tr w:rsidR="006B1353" w:rsidTr="006B135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Trabalhos/</w:t>
            </w:r>
            <w:proofErr w:type="spellStart"/>
            <w:r>
              <w:rPr>
                <w:rFonts w:ascii="Arial" w:hAnsi="Arial" w:cs="Arial"/>
                <w:lang w:eastAsia="en-US"/>
              </w:rPr>
              <w:t>Pesq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Freqüência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Escala/estágio</w:t>
            </w:r>
          </w:p>
        </w:tc>
      </w:tr>
      <w:tr w:rsidR="006B1353" w:rsidTr="006B135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Trabalhos/</w:t>
            </w:r>
            <w:proofErr w:type="spellStart"/>
            <w:r>
              <w:rPr>
                <w:rFonts w:ascii="Arial" w:hAnsi="Arial" w:cs="Arial"/>
                <w:lang w:eastAsia="en-US"/>
              </w:rPr>
              <w:t>Pesq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Iniciativa e </w:t>
            </w:r>
            <w:proofErr w:type="spellStart"/>
            <w:r>
              <w:rPr>
                <w:rFonts w:ascii="Arial" w:hAnsi="Arial" w:cs="Arial"/>
                <w:lang w:eastAsia="en-US"/>
              </w:rPr>
              <w:t>proatividade</w:t>
            </w:r>
            <w:proofErr w:type="spellEnd"/>
          </w:p>
        </w:tc>
      </w:tr>
      <w:tr w:rsidR="006B1353" w:rsidTr="006B135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B1353" w:rsidRDefault="006B1353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Comportamento e disciplina</w:t>
            </w:r>
          </w:p>
        </w:tc>
      </w:tr>
      <w:tr w:rsidR="006B1353" w:rsidTr="006B1353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6B1353" w:rsidRDefault="006B1353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353" w:rsidRDefault="006B1353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>
            <w:pPr>
              <w:spacing w:before="120" w:line="256" w:lineRule="auto"/>
              <w:ind w:right="642"/>
              <w:jc w:val="center"/>
              <w:rPr>
                <w:rFonts w:ascii="Arial" w:hAnsi="Arial" w:cs="Arial"/>
                <w:lang w:eastAsia="en-US"/>
              </w:rPr>
            </w:pPr>
          </w:p>
          <w:p w:rsidR="006B1353" w:rsidRDefault="006B1353">
            <w:pPr>
              <w:spacing w:before="120" w:line="256" w:lineRule="auto"/>
              <w:ind w:right="6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</w:tr>
      <w:tr w:rsidR="006B1353" w:rsidTr="006B1353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Proporcionalidade na composição da menção final</w:t>
            </w:r>
          </w:p>
        </w:tc>
      </w:tr>
      <w:tr w:rsidR="006B1353" w:rsidTr="006B1353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B1353" w:rsidTr="006B135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</w:tr>
      <w:tr w:rsidR="006B1353" w:rsidTr="006B135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</w:tr>
      <w:tr w:rsidR="006B1353" w:rsidTr="006B135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</w:tr>
      <w:tr w:rsidR="006B1353" w:rsidTr="006B135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</w:tr>
      <w:tr w:rsidR="006B1353" w:rsidTr="006B135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</w:tr>
      <w:tr w:rsidR="006B1353" w:rsidTr="006B1353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B1353" w:rsidTr="006B1353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B1353" w:rsidRDefault="006B1353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B1353" w:rsidRDefault="006B1353" w:rsidP="006B1353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6B1353" w:rsidTr="003E5C38">
        <w:trPr>
          <w:trHeight w:val="56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 w:cs="Arial"/>
                <w:b/>
                <w:sz w:val="3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VI – Material de Apoio Didático para Aluno (inclusive bibliografia)</w:t>
            </w:r>
          </w:p>
        </w:tc>
      </w:tr>
      <w:tr w:rsidR="006B1353" w:rsidTr="003E5C38">
        <w:trPr>
          <w:trHeight w:val="56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ABBAGNANO, Nicola. Dicionário de filosofia 5ª ed. Martins Fontes, 2007 </w:t>
            </w:r>
          </w:p>
          <w:p w:rsidR="006B1353" w:rsidRDefault="006B1353">
            <w:pPr>
              <w:spacing w:before="12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ARANHA, Maria Lucia Arruda; MARTINS, Maria Helena Pires. Filosofando. Editora Moderna, 2013. </w:t>
            </w:r>
          </w:p>
          <w:p w:rsidR="006B1353" w:rsidRDefault="006B1353">
            <w:pPr>
              <w:tabs>
                <w:tab w:val="left" w:pos="162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ARISTÓTELES. Ética a </w:t>
            </w:r>
            <w:proofErr w:type="spellStart"/>
            <w:r>
              <w:rPr>
                <w:lang w:eastAsia="en-US"/>
              </w:rPr>
              <w:t>Nicômaco</w:t>
            </w:r>
            <w:proofErr w:type="spellEnd"/>
            <w:r>
              <w:rPr>
                <w:b/>
                <w:lang w:eastAsia="en-US"/>
              </w:rPr>
              <w:t>, Texto</w:t>
            </w:r>
            <w:r>
              <w:rPr>
                <w:lang w:eastAsia="en-US"/>
              </w:rPr>
              <w:t xml:space="preserve"> integral – Martin </w:t>
            </w:r>
            <w:proofErr w:type="spellStart"/>
            <w:r>
              <w:rPr>
                <w:lang w:eastAsia="en-US"/>
              </w:rPr>
              <w:t>Claret</w:t>
            </w:r>
            <w:proofErr w:type="spellEnd"/>
          </w:p>
          <w:p w:rsidR="006B1353" w:rsidRDefault="006B1353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CHAUI, Marilene. </w:t>
            </w:r>
            <w:r>
              <w:rPr>
                <w:rFonts w:ascii="Arial" w:hAnsi="Arial"/>
                <w:i/>
                <w:lang w:eastAsia="en-US"/>
              </w:rPr>
              <w:t xml:space="preserve">Convite a </w:t>
            </w:r>
            <w:r>
              <w:rPr>
                <w:rFonts w:ascii="Arial" w:hAnsi="Arial"/>
                <w:lang w:eastAsia="en-US"/>
              </w:rPr>
              <w:t>filosofia. Editora Ática, 2003.</w:t>
            </w:r>
          </w:p>
          <w:p w:rsidR="006B1353" w:rsidRDefault="006B1353">
            <w:pPr>
              <w:tabs>
                <w:tab w:val="left" w:pos="162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JAPIASSÚ, Hilton; MARCONDES, Danilo.  Dicionário Básico de Filosofia. 4ª ed. RJ:  Jorge Zahar Ed, 2006</w:t>
            </w:r>
          </w:p>
          <w:p w:rsidR="006B1353" w:rsidRDefault="006B1353">
            <w:pPr>
              <w:tabs>
                <w:tab w:val="left" w:pos="162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NICOLA, Ubaldo. </w:t>
            </w:r>
            <w:r>
              <w:rPr>
                <w:i/>
                <w:lang w:eastAsia="en-US"/>
              </w:rPr>
              <w:t>Antropologia Ilustrada de Filosofia</w:t>
            </w:r>
            <w:r>
              <w:rPr>
                <w:lang w:eastAsia="en-US"/>
              </w:rPr>
              <w:t xml:space="preserve"> – das origens à Idade Moderna. Editora Globo. São Paulo, 2002.</w:t>
            </w:r>
          </w:p>
          <w:p w:rsidR="006B1353" w:rsidRDefault="006B1353">
            <w:pPr>
              <w:tabs>
                <w:tab w:val="left" w:pos="162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PLATÃO, </w:t>
            </w:r>
            <w:r>
              <w:rPr>
                <w:b/>
                <w:lang w:eastAsia="en-US"/>
              </w:rPr>
              <w:t xml:space="preserve">Os Pensadores. </w:t>
            </w:r>
            <w:r>
              <w:rPr>
                <w:lang w:eastAsia="en-US"/>
              </w:rPr>
              <w:t>Editora Nova Cultural - São Paulo, 2004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 w:rsidR="006B1353" w:rsidRDefault="006B1353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Jornais, revistas, texto apostilado.</w:t>
            </w:r>
          </w:p>
        </w:tc>
      </w:tr>
    </w:tbl>
    <w:p w:rsidR="00815C6F" w:rsidRDefault="00815C6F" w:rsidP="00815C6F">
      <w:pPr>
        <w:jc w:val="both"/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42"/>
      </w:tblGrid>
      <w:tr w:rsidR="003E5C38" w:rsidRPr="00B03AC5" w:rsidTr="00D46449">
        <w:trPr>
          <w:trHeight w:val="567"/>
        </w:trPr>
        <w:tc>
          <w:tcPr>
            <w:tcW w:w="9610" w:type="dxa"/>
            <w:gridSpan w:val="2"/>
            <w:vAlign w:val="center"/>
          </w:tcPr>
          <w:p w:rsidR="003E5C38" w:rsidRPr="00B03AC5" w:rsidRDefault="003E5C38" w:rsidP="00D46449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3E5C38" w:rsidRPr="00B03AC5" w:rsidTr="00D46449">
        <w:trPr>
          <w:trHeight w:val="567"/>
        </w:trPr>
        <w:tc>
          <w:tcPr>
            <w:tcW w:w="9610" w:type="dxa"/>
            <w:gridSpan w:val="2"/>
            <w:vAlign w:val="center"/>
          </w:tcPr>
          <w:p w:rsidR="003E5C38" w:rsidRPr="00801579" w:rsidRDefault="003E5C38" w:rsidP="00D4644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 Leitura; </w:t>
            </w:r>
          </w:p>
        </w:tc>
      </w:tr>
      <w:tr w:rsidR="003E5C38" w:rsidRPr="00801579" w:rsidTr="00D46449">
        <w:trPr>
          <w:gridAfter w:val="1"/>
          <w:wAfter w:w="42" w:type="dxa"/>
          <w:trHeight w:val="567"/>
        </w:trPr>
        <w:tc>
          <w:tcPr>
            <w:tcW w:w="9568" w:type="dxa"/>
          </w:tcPr>
          <w:p w:rsidR="003E5C38" w:rsidRPr="00801579" w:rsidRDefault="003E5C38" w:rsidP="00D4644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Construindo a personalidade moral através da leitura</w:t>
            </w:r>
          </w:p>
        </w:tc>
      </w:tr>
      <w:tr w:rsidR="003E5C38" w:rsidRPr="00801579" w:rsidTr="00D46449">
        <w:trPr>
          <w:gridAfter w:val="1"/>
          <w:wAfter w:w="42" w:type="dxa"/>
          <w:trHeight w:val="567"/>
        </w:trPr>
        <w:tc>
          <w:tcPr>
            <w:tcW w:w="9568" w:type="dxa"/>
          </w:tcPr>
          <w:p w:rsidR="003E5C38" w:rsidRPr="00801579" w:rsidRDefault="003E5C38" w:rsidP="00D4644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Projeto: </w:t>
            </w:r>
            <w:proofErr w:type="spellStart"/>
            <w:r w:rsidRPr="00801579">
              <w:rPr>
                <w:rFonts w:cs="Tahoma"/>
                <w:sz w:val="22"/>
                <w:szCs w:val="22"/>
              </w:rPr>
              <w:t>Ressignificação</w:t>
            </w:r>
            <w:proofErr w:type="spellEnd"/>
            <w:r w:rsidRPr="00801579">
              <w:rPr>
                <w:rFonts w:cs="Tahoma"/>
                <w:sz w:val="22"/>
                <w:szCs w:val="22"/>
              </w:rPr>
              <w:t xml:space="preserve"> da Aprendizagem por meio da fluência leitora</w:t>
            </w:r>
          </w:p>
        </w:tc>
      </w:tr>
      <w:tr w:rsidR="003E5C38" w:rsidRPr="00801579" w:rsidTr="00D46449">
        <w:trPr>
          <w:gridAfter w:val="1"/>
          <w:wAfter w:w="42" w:type="dxa"/>
          <w:trHeight w:val="567"/>
        </w:trPr>
        <w:tc>
          <w:tcPr>
            <w:tcW w:w="9568" w:type="dxa"/>
          </w:tcPr>
          <w:p w:rsidR="003E5C38" w:rsidRPr="00801579" w:rsidRDefault="003E5C38" w:rsidP="00D4644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Resgate da Cidadania</w:t>
            </w:r>
          </w:p>
        </w:tc>
      </w:tr>
    </w:tbl>
    <w:p w:rsidR="00815C6F" w:rsidRDefault="00815C6F" w:rsidP="00815C6F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9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3E5C38" w:rsidTr="00D46449">
        <w:trPr>
          <w:trHeight w:val="56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38" w:rsidRDefault="003E5C38" w:rsidP="00D46449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VIII – Estratégias de Recuperação Contínua (para alunos com baixo rendimento/dificuldades de aprendizagem)</w:t>
            </w:r>
          </w:p>
        </w:tc>
      </w:tr>
      <w:tr w:rsidR="003E5C38" w:rsidTr="00D46449">
        <w:trPr>
          <w:trHeight w:val="56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8" w:rsidRDefault="003E5C38" w:rsidP="00D46449">
            <w:pPr>
              <w:pStyle w:val="Recuodecorpodetexto"/>
              <w:spacing w:line="25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As atividades de recuperação serão realizadas de forma contínua, sempre que for diagnosticada insuficiência na apropriação de competências pelo aluno, durante o desenvolvimento do curso.</w:t>
            </w:r>
          </w:p>
          <w:p w:rsidR="003E5C38" w:rsidRDefault="003E5C38" w:rsidP="00D46449">
            <w:pPr>
              <w:pStyle w:val="Recuodecorpodetexto"/>
              <w:spacing w:line="25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3E5C38" w:rsidRDefault="003E5C38" w:rsidP="00D46449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6B1353" w:rsidRDefault="006B1353" w:rsidP="006B1353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6B1353" w:rsidTr="006B1353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53" w:rsidRDefault="006B1353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IX – Identificação:</w:t>
            </w:r>
          </w:p>
          <w:p w:rsidR="006B1353" w:rsidRDefault="006B1353">
            <w:pPr>
              <w:spacing w:before="120" w:after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professor: Rosenir Batista Vale</w:t>
            </w:r>
          </w:p>
          <w:p w:rsidR="006B1353" w:rsidRDefault="006B1353" w:rsidP="003E5C38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Assinatura:                                                                </w:t>
            </w:r>
            <w:r w:rsidR="00953E20">
              <w:rPr>
                <w:rFonts w:ascii="Arial" w:hAnsi="Arial" w:cs="Arial"/>
                <w:lang w:eastAsia="en-US"/>
              </w:rPr>
              <w:t xml:space="preserve">                        Data: 0</w:t>
            </w:r>
            <w:r w:rsidR="003E5C38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/03/2016</w:t>
            </w:r>
          </w:p>
        </w:tc>
      </w:tr>
    </w:tbl>
    <w:p w:rsidR="006B1353" w:rsidRDefault="006B1353" w:rsidP="006B1353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6B1353" w:rsidTr="006B1353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X – Parecer do Coordenador de Curso:</w:t>
            </w:r>
          </w:p>
          <w:p w:rsidR="003E5C38" w:rsidRPr="00255342" w:rsidRDefault="003E5C38" w:rsidP="003E5C38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55342">
              <w:rPr>
                <w:rFonts w:ascii="Arial" w:hAnsi="Arial" w:cs="Arial"/>
                <w:sz w:val="24"/>
                <w:szCs w:val="24"/>
              </w:rPr>
              <w:t>O PTD está de acordo com o plano de curso e o PPP v</w:t>
            </w:r>
            <w:r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6B1353" w:rsidRDefault="006B1353">
            <w:pPr>
              <w:tabs>
                <w:tab w:val="left" w:pos="6840"/>
              </w:tabs>
              <w:spacing w:before="120" w:after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Nome do </w:t>
            </w:r>
            <w:proofErr w:type="gramStart"/>
            <w:r>
              <w:rPr>
                <w:rFonts w:ascii="Arial" w:hAnsi="Arial" w:cs="Arial"/>
                <w:lang w:eastAsia="en-US"/>
              </w:rPr>
              <w:t>coordenador(</w:t>
            </w:r>
            <w:proofErr w:type="gramEnd"/>
            <w:r>
              <w:rPr>
                <w:rFonts w:ascii="Arial" w:hAnsi="Arial" w:cs="Arial"/>
                <w:lang w:eastAsia="en-US"/>
              </w:rPr>
              <w:t>a): ANA PAULA BOTE RODRIGUES</w:t>
            </w:r>
          </w:p>
          <w:p w:rsidR="006B1353" w:rsidRDefault="006B1353">
            <w:pPr>
              <w:spacing w:line="256" w:lineRule="auto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Assinatura:                                                                                        Data: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End"/>
            <w:r w:rsidR="003E5C38">
              <w:rPr>
                <w:rFonts w:ascii="Arial" w:hAnsi="Arial" w:cs="Arial"/>
              </w:rPr>
              <w:t>30</w:t>
            </w:r>
            <w:r w:rsidR="00953E20">
              <w:rPr>
                <w:rFonts w:ascii="Arial" w:hAnsi="Arial" w:cs="Arial"/>
              </w:rPr>
              <w:t>/03/2016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      </w:t>
            </w:r>
          </w:p>
          <w:p w:rsidR="006B1353" w:rsidRDefault="006B1353">
            <w:pPr>
              <w:spacing w:line="256" w:lineRule="auto"/>
              <w:rPr>
                <w:rFonts w:ascii="Arial" w:hAnsi="Arial" w:cs="Arial"/>
                <w:u w:val="single"/>
                <w:lang w:eastAsia="en-US"/>
              </w:rPr>
            </w:pP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</w:t>
            </w: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e ciência do Coordenador Pedagógico</w:t>
            </w:r>
          </w:p>
          <w:p w:rsidR="006B1353" w:rsidRDefault="006B1353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6B1353" w:rsidRDefault="006B1353" w:rsidP="006B1353">
      <w:pPr>
        <w:rPr>
          <w:rFonts w:ascii="Arial" w:hAnsi="Arial" w:cs="Arial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5"/>
      </w:tblGrid>
      <w:tr w:rsidR="006B1353" w:rsidTr="006B1353">
        <w:trPr>
          <w:trHeight w:val="389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53" w:rsidRDefault="006B135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XI– Replanejamento</w:t>
            </w:r>
          </w:p>
        </w:tc>
      </w:tr>
      <w:tr w:rsidR="006B1353" w:rsidTr="006B1353">
        <w:trPr>
          <w:trHeight w:val="1363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6B1353" w:rsidRDefault="006B135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B1353" w:rsidRDefault="006B1353" w:rsidP="006B1353">
      <w:pPr>
        <w:rPr>
          <w:rFonts w:ascii="Arial" w:hAnsi="Arial" w:cs="Arial"/>
          <w:sz w:val="22"/>
          <w:szCs w:val="22"/>
        </w:rPr>
      </w:pPr>
    </w:p>
    <w:p w:rsidR="006B1353" w:rsidRDefault="006B1353" w:rsidP="006B1353"/>
    <w:p w:rsidR="000F7276" w:rsidRDefault="000F7276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E531C1" w:rsidRDefault="00E531C1"/>
    <w:p w:rsidR="000E4AFA" w:rsidRDefault="000E4AFA"/>
    <w:sectPr w:rsidR="000E4AFA" w:rsidSect="00815C6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52" w:rsidRDefault="003A3E52" w:rsidP="006B1353">
      <w:r>
        <w:separator/>
      </w:r>
    </w:p>
  </w:endnote>
  <w:endnote w:type="continuationSeparator" w:id="0">
    <w:p w:rsidR="003A3E52" w:rsidRDefault="003A3E52" w:rsidP="006B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52" w:rsidRDefault="003A3E52" w:rsidP="006B1353">
      <w:r>
        <w:separator/>
      </w:r>
    </w:p>
  </w:footnote>
  <w:footnote w:type="continuationSeparator" w:id="0">
    <w:p w:rsidR="003A3E52" w:rsidRDefault="003A3E52" w:rsidP="006B1353">
      <w:r>
        <w:continuationSeparator/>
      </w:r>
    </w:p>
  </w:footnote>
  <w:footnote w:id="1">
    <w:p w:rsidR="006B1353" w:rsidRDefault="006B1353" w:rsidP="006B1353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6B1353" w:rsidRDefault="006B1353" w:rsidP="006B1353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6B1353" w:rsidRDefault="006B1353" w:rsidP="006B1353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A" w:rsidRDefault="00075E0A" w:rsidP="00075E0A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9525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075E0A" w:rsidRPr="00602808" w:rsidRDefault="00075E0A" w:rsidP="00075E0A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075E0A" w:rsidRDefault="00075E0A">
    <w:pPr>
      <w:pStyle w:val="Cabealho"/>
    </w:pPr>
  </w:p>
  <w:p w:rsidR="00075E0A" w:rsidRDefault="00075E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83"/>
    <w:multiLevelType w:val="hybridMultilevel"/>
    <w:tmpl w:val="A5D427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24C07"/>
    <w:multiLevelType w:val="hybridMultilevel"/>
    <w:tmpl w:val="162CD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52BA"/>
    <w:multiLevelType w:val="hybridMultilevel"/>
    <w:tmpl w:val="E9F4F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1E87"/>
    <w:multiLevelType w:val="hybridMultilevel"/>
    <w:tmpl w:val="08ECB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7210"/>
    <w:multiLevelType w:val="hybridMultilevel"/>
    <w:tmpl w:val="4272A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67A4"/>
    <w:multiLevelType w:val="hybridMultilevel"/>
    <w:tmpl w:val="5F48A682"/>
    <w:lvl w:ilvl="0" w:tplc="9114336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F60B3"/>
    <w:multiLevelType w:val="multilevel"/>
    <w:tmpl w:val="FBCC5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EB52AC0"/>
    <w:multiLevelType w:val="multilevel"/>
    <w:tmpl w:val="681EA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2C9232D"/>
    <w:multiLevelType w:val="multilevel"/>
    <w:tmpl w:val="38B60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3647799"/>
    <w:multiLevelType w:val="multilevel"/>
    <w:tmpl w:val="D3E6A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BA04B77"/>
    <w:multiLevelType w:val="hybridMultilevel"/>
    <w:tmpl w:val="18DC27DE"/>
    <w:lvl w:ilvl="0" w:tplc="1892EDA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75D94"/>
    <w:multiLevelType w:val="hybridMultilevel"/>
    <w:tmpl w:val="B2B41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9216E"/>
    <w:multiLevelType w:val="hybridMultilevel"/>
    <w:tmpl w:val="51B8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33768"/>
    <w:multiLevelType w:val="hybridMultilevel"/>
    <w:tmpl w:val="A38E1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62F47"/>
    <w:multiLevelType w:val="hybridMultilevel"/>
    <w:tmpl w:val="E30E4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C2653"/>
    <w:multiLevelType w:val="hybridMultilevel"/>
    <w:tmpl w:val="DE501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353"/>
    <w:rsid w:val="00075E0A"/>
    <w:rsid w:val="000D5476"/>
    <w:rsid w:val="000E4AFA"/>
    <w:rsid w:val="000E5577"/>
    <w:rsid w:val="000F7276"/>
    <w:rsid w:val="00103F12"/>
    <w:rsid w:val="001C757C"/>
    <w:rsid w:val="00334E16"/>
    <w:rsid w:val="0034665C"/>
    <w:rsid w:val="003A3E52"/>
    <w:rsid w:val="003B7704"/>
    <w:rsid w:val="003E5C38"/>
    <w:rsid w:val="00417989"/>
    <w:rsid w:val="00611D58"/>
    <w:rsid w:val="00642B9E"/>
    <w:rsid w:val="006937DE"/>
    <w:rsid w:val="00694B17"/>
    <w:rsid w:val="006B1353"/>
    <w:rsid w:val="00712D56"/>
    <w:rsid w:val="00757377"/>
    <w:rsid w:val="00757FE6"/>
    <w:rsid w:val="00761267"/>
    <w:rsid w:val="00815C6F"/>
    <w:rsid w:val="00893200"/>
    <w:rsid w:val="008E58E4"/>
    <w:rsid w:val="0090168D"/>
    <w:rsid w:val="00935497"/>
    <w:rsid w:val="00953E20"/>
    <w:rsid w:val="009A50B4"/>
    <w:rsid w:val="00A02CDE"/>
    <w:rsid w:val="00A05135"/>
    <w:rsid w:val="00A07806"/>
    <w:rsid w:val="00A4746E"/>
    <w:rsid w:val="00A77EA8"/>
    <w:rsid w:val="00AE3CE7"/>
    <w:rsid w:val="00AF6F73"/>
    <w:rsid w:val="00B328F2"/>
    <w:rsid w:val="00B6221C"/>
    <w:rsid w:val="00B96436"/>
    <w:rsid w:val="00C0614E"/>
    <w:rsid w:val="00C35762"/>
    <w:rsid w:val="00C35780"/>
    <w:rsid w:val="00C73012"/>
    <w:rsid w:val="00C920A1"/>
    <w:rsid w:val="00CD6223"/>
    <w:rsid w:val="00D17F0D"/>
    <w:rsid w:val="00D65943"/>
    <w:rsid w:val="00D67656"/>
    <w:rsid w:val="00DC3239"/>
    <w:rsid w:val="00E27CDC"/>
    <w:rsid w:val="00E42D1E"/>
    <w:rsid w:val="00E531C1"/>
    <w:rsid w:val="00E86278"/>
    <w:rsid w:val="00E86F61"/>
    <w:rsid w:val="00EB1E94"/>
    <w:rsid w:val="00EC50C2"/>
    <w:rsid w:val="00F151CA"/>
    <w:rsid w:val="00F23225"/>
    <w:rsid w:val="00F403AC"/>
    <w:rsid w:val="00F4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13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B13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B135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B135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6B1353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B135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1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3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B1353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6B1353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B1353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B1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B1353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B1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1353"/>
    <w:pPr>
      <w:ind w:left="720"/>
      <w:contextualSpacing/>
    </w:pPr>
    <w:rPr>
      <w:sz w:val="24"/>
      <w:szCs w:val="24"/>
    </w:rPr>
  </w:style>
  <w:style w:type="character" w:styleId="Refdenotaderodap">
    <w:name w:val="footnote reference"/>
    <w:semiHidden/>
    <w:unhideWhenUsed/>
    <w:rsid w:val="006B135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EB1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E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C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1567</Words>
  <Characters>8466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Rosenir Batista Vale</dc:creator>
  <cp:lastModifiedBy>ETEC Dr. José Luiz V. Coutunho</cp:lastModifiedBy>
  <cp:revision>2</cp:revision>
  <dcterms:created xsi:type="dcterms:W3CDTF">2016-03-30T11:39:00Z</dcterms:created>
  <dcterms:modified xsi:type="dcterms:W3CDTF">2016-03-30T11:39:00Z</dcterms:modified>
</cp:coreProperties>
</file>